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C3E50"/>
          <w:sz w:val="32"/>
        </w:rPr>
        <w:t>МОЛИТОВНИК: БОГОРОДИЦЕ ДІВО РАДУЙСЯ ТА AVE MARIA</w:t>
      </w:r>
    </w:p>
    <w:p>
      <w:r>
        <w:t>У цьому молитовнику зібрано найвеличніші молитви християнського світу, присвячені Пречистій Діві Марії: православну молитву «Богородице Діво, радуйся» та католицьку молитву «Радуйся, Маріє» (Ave Maria) українською та латинською мовами. Ці молитви є міцним духовним щитом, що захищає душу від тривог, спокус та злих думок.</w:t>
      </w:r>
    </w:p>
    <w:p>
      <w:pPr>
        <w:spacing w:before="240" w:after="120"/>
      </w:pPr>
      <w:r>
        <w:rPr>
          <w:b/>
          <w:color w:val="16A085"/>
          <w:sz w:val="26"/>
        </w:rPr>
        <w:t>1. Православна молитва «Богородице Діво, радуйся»</w:t>
      </w:r>
    </w:p>
    <w:p>
      <w:pPr>
        <w:ind w:left="360"/>
      </w:pPr>
      <w:r>
        <w:rPr>
          <w:i/>
          <w:color w:val="7F8C8D"/>
        </w:rPr>
        <w:t>«Богородице Діво, радуйся, благодатна Маріє, Господь з Тобою. Благословенна Ти в жінках і благословенний плід лона Твого, бо Ти породила Спаса душ наших. Амінь.»</w:t>
      </w:r>
    </w:p>
    <w:p>
      <w:pPr>
        <w:spacing w:before="240" w:after="120"/>
      </w:pPr>
      <w:r>
        <w:rPr>
          <w:b/>
          <w:color w:val="16A085"/>
          <w:sz w:val="26"/>
        </w:rPr>
        <w:t>2. Католицька молитва «Радуйся, Маріє» (українською мовою)</w:t>
      </w:r>
    </w:p>
    <w:p>
      <w:pPr>
        <w:ind w:left="360"/>
      </w:pPr>
      <w:r>
        <w:rPr>
          <w:i/>
          <w:color w:val="7F8C8D"/>
        </w:rPr>
        <w:t>«Радуйся, Маріє, благодаті повна, Господь з Тобою. Благословенна Ти між жінками і благословенний плід лона Твого, Ісус. Свята Маріє, Мати Божа, молись за нас, грішних, нині і в годину смерті нашої. Амінь.»</w:t>
      </w:r>
    </w:p>
    <w:p>
      <w:pPr>
        <w:spacing w:before="240" w:after="120"/>
      </w:pPr>
      <w:r>
        <w:rPr>
          <w:b/>
          <w:color w:val="16A085"/>
          <w:sz w:val="26"/>
        </w:rPr>
        <w:t>3. Латинська молитва «Ave Maria» (латинський оригінал)</w:t>
      </w:r>
    </w:p>
    <w:p>
      <w:pPr>
        <w:ind w:left="360"/>
      </w:pPr>
      <w:r>
        <w:rPr>
          <w:i/>
          <w:color w:val="7F8C8D"/>
        </w:rPr>
        <w:t>«Ave, Maria, gratia plena, Dominus tecum. Benedicta tu in mulieribus, et benedictus fructus ventris tui, Iesus. Sancta Maria, Mater Dei, ora pro nobis peccatoribus, nunc et in hora mortis nostrae. Amen.»</w:t>
      </w:r>
    </w:p>
    <w:p>
      <w:pPr>
        <w:spacing w:before="240" w:after="120"/>
      </w:pPr>
      <w:r>
        <w:rPr>
          <w:b/>
          <w:color w:val="16A085"/>
          <w:sz w:val="26"/>
        </w:rPr>
        <w:t>4. Молитва на комбоскіні (ісихастська формула)</w:t>
      </w:r>
    </w:p>
    <w:p>
      <w:pPr>
        <w:ind w:left="360"/>
      </w:pPr>
      <w:r>
        <w:rPr>
          <w:i/>
          <w:color w:val="7F8C8D"/>
        </w:rPr>
        <w:t>«Господи, Ісусе Христе, Сину Божий, молитвами Пресвятої Богородиці помилуй мене, грішного.»</w:t>
      </w:r>
    </w:p>
    <w:p>
      <w:pPr>
        <w:spacing w:before="300"/>
      </w:pPr>
    </w:p>
    <w:p>
      <w:pPr>
        <w:jc w:val="center"/>
      </w:pPr>
      <w:r>
        <w:t xml:space="preserve">Descargado de / Downloaded from </w:t>
      </w:r>
      <w:hyperlink r:id="rId9">
        <w:r>
          <w:rPr>
            <w:color w:val="0056B3"/>
          </w:rPr>
          <w:t>https://pray.ee/</w:t>
        </w:r>
      </w:hyperlink>
    </w:p>
    <w:sectPr w:rsidR="00FC693F" w:rsidRPr="0006063C" w:rsidSect="00034616">
      <w:pgSz w:w="12240" w:h="15840"/>
      <w:pgMar w:top="800" w:right="800" w:bottom="800" w:left="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160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ray.e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